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55D61" w14:textId="20CD52CD" w:rsidR="00637276" w:rsidRPr="0052548E" w:rsidRDefault="00637276" w:rsidP="006372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hint="eastAsia"/>
          <w:b/>
          <w:bCs/>
          <w:sz w:val="28"/>
        </w:rPr>
        <w:t xml:space="preserve">                        </w:t>
      </w:r>
      <w:r w:rsidR="00BD6C3A" w:rsidRPr="00BD6C3A">
        <w:rPr>
          <w:rFonts w:ascii="Arial" w:hAnsi="Arial" w:cs="Arial"/>
          <w:b/>
          <w:bCs/>
          <w:sz w:val="28"/>
        </w:rPr>
        <w:t>R1-2008500</w:t>
      </w:r>
    </w:p>
    <w:p w14:paraId="61AC2BA0" w14:textId="77777777" w:rsidR="00637276" w:rsidRPr="009513AC" w:rsidRDefault="00637276" w:rsidP="006372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49CAF568" w14:textId="77777777" w:rsidR="000D05D3" w:rsidRPr="00637276" w:rsidRDefault="000D05D3" w:rsidP="00CF2979">
      <w:pPr>
        <w:pStyle w:val="3GPPHeader"/>
        <w:tabs>
          <w:tab w:val="clear" w:pos="1701"/>
          <w:tab w:val="left" w:pos="0"/>
        </w:tabs>
        <w:spacing w:afterLines="50" w:after="180"/>
      </w:pPr>
    </w:p>
    <w:p w14:paraId="0A356815" w14:textId="5B8BDD7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014288">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AB9B433"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014288" w:rsidRPr="00014288">
        <w:rPr>
          <w:rFonts w:ascii="Arial" w:hAnsi="Arial" w:cs="Arial"/>
          <w:sz w:val="22"/>
          <w:szCs w:val="22"/>
          <w:lang w:val="en-US" w:eastAsia="zh-TW"/>
        </w:rPr>
        <w:t>SL DRX impact on physical layer</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430AB2B" w:rsidR="00C5443F" w:rsidRDefault="000D05D3" w:rsidP="000D05D3">
      <w:pPr>
        <w:spacing w:after="120"/>
        <w:jc w:val="both"/>
        <w:rPr>
          <w:sz w:val="22"/>
          <w:szCs w:val="22"/>
        </w:rPr>
      </w:pPr>
      <w:r>
        <w:rPr>
          <w:rFonts w:hint="eastAsia"/>
          <w:sz w:val="22"/>
          <w:szCs w:val="22"/>
        </w:rPr>
        <w:t xml:space="preserve">In </w:t>
      </w:r>
      <w:r w:rsidR="00C5443F">
        <w:rPr>
          <w:sz w:val="22"/>
          <w:szCs w:val="22"/>
        </w:rPr>
        <w:t>WID [1], t</w:t>
      </w:r>
      <w:r w:rsidR="00C5443F" w:rsidRPr="00C5443F">
        <w:rPr>
          <w:sz w:val="22"/>
          <w:szCs w:val="22"/>
        </w:rPr>
        <w:t>he objective is to specify radio solutions that can enhance NR sidelink for the V2X, public safety and commercial use cases</w:t>
      </w:r>
      <w:r w:rsidR="00C5443F">
        <w:rPr>
          <w:sz w:val="22"/>
          <w:szCs w:val="22"/>
        </w:rPr>
        <w:t xml:space="preserve">. One direction of </w:t>
      </w:r>
      <w:r w:rsidR="00E1187C">
        <w:rPr>
          <w:rFonts w:hint="eastAsia"/>
          <w:sz w:val="22"/>
          <w:szCs w:val="22"/>
        </w:rPr>
        <w:t>sidelink D</w:t>
      </w:r>
      <w:bookmarkStart w:id="0" w:name="_GoBack"/>
      <w:bookmarkEnd w:id="0"/>
      <w:r w:rsidR="00E1187C">
        <w:rPr>
          <w:rFonts w:hint="eastAsia"/>
          <w:sz w:val="22"/>
          <w:szCs w:val="22"/>
        </w:rPr>
        <w:t>RX</w:t>
      </w:r>
      <w:r w:rsidR="00C5443F">
        <w:rPr>
          <w:sz w:val="22"/>
          <w:szCs w:val="22"/>
        </w:rPr>
        <w:t xml:space="preserve"> is quoted as below:</w:t>
      </w:r>
    </w:p>
    <w:p w14:paraId="70466903" w14:textId="77777777" w:rsidR="00E1187C" w:rsidRPr="00E1187C" w:rsidRDefault="00E1187C" w:rsidP="00E1187C">
      <w:pPr>
        <w:rPr>
          <w:rFonts w:eastAsia="Malgun Gothic"/>
          <w:i/>
          <w:lang w:eastAsia="ko-KR"/>
        </w:rPr>
      </w:pPr>
      <w:r w:rsidRPr="00E1187C">
        <w:rPr>
          <w:rFonts w:eastAsia="Malgun Gothic"/>
          <w:i/>
          <w:lang w:eastAsia="ko-KR"/>
        </w:rPr>
        <w:t>3</w:t>
      </w:r>
      <w:r w:rsidRPr="00E1187C">
        <w:rPr>
          <w:rFonts w:eastAsia="Malgun Gothic" w:hint="eastAsia"/>
          <w:i/>
          <w:lang w:eastAsia="ko-KR"/>
        </w:rPr>
        <w:t xml:space="preserve">. </w:t>
      </w:r>
      <w:r w:rsidRPr="00E1187C">
        <w:rPr>
          <w:rFonts w:eastAsia="Malgun Gothic"/>
          <w:i/>
          <w:lang w:eastAsia="ko-KR"/>
        </w:rPr>
        <w:t>Sidelink DRX for broadcast, groupcast, and unicast [RAN2]</w:t>
      </w:r>
    </w:p>
    <w:p w14:paraId="58378C87" w14:textId="77777777" w:rsidR="00E1187C" w:rsidRPr="00E1187C" w:rsidRDefault="00E1187C" w:rsidP="00E1187C">
      <w:pPr>
        <w:numPr>
          <w:ilvl w:val="0"/>
          <w:numId w:val="39"/>
        </w:numPr>
        <w:rPr>
          <w:rFonts w:eastAsia="Malgun Gothic"/>
          <w:i/>
          <w:lang w:eastAsia="ko-KR"/>
        </w:rPr>
      </w:pPr>
      <w:r w:rsidRPr="00E1187C">
        <w:rPr>
          <w:rFonts w:eastAsia="Malgun Gothic"/>
          <w:i/>
          <w:lang w:eastAsia="ko-KR"/>
        </w:rPr>
        <w:t>Define on- and off-durations in sidelink and specify the corresponding UE procedure</w:t>
      </w:r>
    </w:p>
    <w:p w14:paraId="6616FB5F" w14:textId="77777777" w:rsidR="00E1187C" w:rsidRPr="00E1187C" w:rsidRDefault="00E1187C" w:rsidP="00E1187C">
      <w:pPr>
        <w:numPr>
          <w:ilvl w:val="0"/>
          <w:numId w:val="39"/>
        </w:numPr>
        <w:rPr>
          <w:rFonts w:eastAsia="Malgun Gothic"/>
          <w:i/>
          <w:lang w:eastAsia="ko-KR"/>
        </w:rPr>
      </w:pPr>
      <w:r w:rsidRPr="00E1187C">
        <w:rPr>
          <w:rFonts w:eastAsia="Malgun Gothic"/>
          <w:i/>
          <w:lang w:eastAsia="ko-KR"/>
        </w:rPr>
        <w:t>Specify mechanism aiming to align sidelink DRX wake-up time among the UEs communicating with each other</w:t>
      </w:r>
    </w:p>
    <w:p w14:paraId="1AB64DAC" w14:textId="77777777" w:rsidR="00E1187C" w:rsidRPr="00E1187C" w:rsidRDefault="00E1187C" w:rsidP="00E1187C">
      <w:pPr>
        <w:numPr>
          <w:ilvl w:val="0"/>
          <w:numId w:val="39"/>
        </w:numPr>
        <w:rPr>
          <w:rFonts w:eastAsia="Malgun Gothic"/>
          <w:i/>
          <w:lang w:eastAsia="ko-KR"/>
        </w:rPr>
      </w:pPr>
      <w:r w:rsidRPr="00E1187C">
        <w:rPr>
          <w:rFonts w:eastAsia="Malgun Gothic"/>
          <w:i/>
          <w:lang w:eastAsia="ko-KR"/>
        </w:rPr>
        <w:t>Specify mechanism aiming to align sidelink DRX wake-up time with Uu DRX wake-up time in an in-coverage UE</w:t>
      </w:r>
    </w:p>
    <w:p w14:paraId="3D1230DF" w14:textId="25EA5B4F"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Pr>
          <w:sz w:val="22"/>
          <w:szCs w:val="22"/>
        </w:rPr>
        <w:t xml:space="preserve">some </w:t>
      </w:r>
      <w:r w:rsidR="00E1187C">
        <w:rPr>
          <w:sz w:val="22"/>
          <w:szCs w:val="22"/>
        </w:rPr>
        <w:t>physical layer impact induced by SL DRX.</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5D09AE5" w14:textId="4F8B0C04" w:rsidR="00085754" w:rsidRPr="00085754" w:rsidRDefault="00443EDC" w:rsidP="00085754">
      <w:pPr>
        <w:widowControl w:val="0"/>
        <w:overflowPunct/>
        <w:autoSpaceDE/>
        <w:autoSpaceDN/>
        <w:spacing w:afterLines="80" w:after="288"/>
        <w:textAlignment w:val="auto"/>
        <w:rPr>
          <w:sz w:val="22"/>
          <w:szCs w:val="22"/>
          <w:lang w:val="en-US"/>
        </w:rPr>
      </w:pPr>
      <w:r>
        <w:rPr>
          <w:rFonts w:hint="eastAsia"/>
          <w:sz w:val="22"/>
          <w:szCs w:val="22"/>
        </w:rPr>
        <w:t>As</w:t>
      </w:r>
      <w:r>
        <w:rPr>
          <w:sz w:val="22"/>
          <w:szCs w:val="22"/>
        </w:rPr>
        <w:t xml:space="preserve"> described in WID </w:t>
      </w:r>
      <w:r w:rsidRPr="00443EDC">
        <w:rPr>
          <w:sz w:val="22"/>
          <w:szCs w:val="22"/>
        </w:rPr>
        <w:t>Justification</w:t>
      </w:r>
      <w:r>
        <w:rPr>
          <w:sz w:val="22"/>
          <w:szCs w:val="22"/>
        </w:rPr>
        <w:t xml:space="preserve">, </w:t>
      </w:r>
      <w:r w:rsidR="00FF6C09">
        <w:rPr>
          <w:sz w:val="22"/>
          <w:szCs w:val="22"/>
        </w:rPr>
        <w:t xml:space="preserve">SL DRX is RAN 2 objective which can be supported for power saving. Following the concept of Uu DRX, in case of enabling SL DRX, </w:t>
      </w:r>
      <w:r w:rsidR="00085754">
        <w:rPr>
          <w:sz w:val="22"/>
          <w:szCs w:val="22"/>
        </w:rPr>
        <w:t>a RX UE may monitor PSCCH</w:t>
      </w:r>
      <w:r w:rsidR="00FF6C09">
        <w:rPr>
          <w:sz w:val="22"/>
          <w:szCs w:val="22"/>
        </w:rPr>
        <w:t xml:space="preserve"> during </w:t>
      </w:r>
      <w:r w:rsidR="0019536A">
        <w:rPr>
          <w:sz w:val="22"/>
          <w:szCs w:val="22"/>
        </w:rPr>
        <w:t>SL</w:t>
      </w:r>
      <w:r w:rsidR="0019536A">
        <w:rPr>
          <w:rFonts w:hint="eastAsia"/>
          <w:sz w:val="22"/>
          <w:szCs w:val="22"/>
        </w:rPr>
        <w:t xml:space="preserve">　</w:t>
      </w:r>
      <w:r w:rsidR="00FF6C09">
        <w:rPr>
          <w:sz w:val="22"/>
          <w:szCs w:val="22"/>
        </w:rPr>
        <w:t>DRX wake-up time and n</w:t>
      </w:r>
      <w:r w:rsidR="00085754">
        <w:rPr>
          <w:sz w:val="22"/>
          <w:szCs w:val="22"/>
        </w:rPr>
        <w:t>ot monitor PSCCH</w:t>
      </w:r>
      <w:r w:rsidR="00FF6C09">
        <w:rPr>
          <w:sz w:val="22"/>
          <w:szCs w:val="22"/>
        </w:rPr>
        <w:t xml:space="preserve"> during </w:t>
      </w:r>
      <w:r w:rsidR="0019536A">
        <w:rPr>
          <w:sz w:val="22"/>
          <w:szCs w:val="22"/>
        </w:rPr>
        <w:t xml:space="preserve">SL </w:t>
      </w:r>
      <w:r w:rsidR="00FF6C09">
        <w:rPr>
          <w:sz w:val="22"/>
          <w:szCs w:val="22"/>
        </w:rPr>
        <w:t xml:space="preserve">sleep time. </w:t>
      </w:r>
      <w:r w:rsidR="00085754">
        <w:rPr>
          <w:sz w:val="22"/>
          <w:szCs w:val="22"/>
        </w:rPr>
        <w:t xml:space="preserve">Because of the </w:t>
      </w:r>
      <w:r w:rsidR="0019536A">
        <w:rPr>
          <w:sz w:val="22"/>
          <w:szCs w:val="22"/>
        </w:rPr>
        <w:t xml:space="preserve">SL </w:t>
      </w:r>
      <w:r w:rsidR="00085754">
        <w:rPr>
          <w:sz w:val="22"/>
          <w:szCs w:val="22"/>
        </w:rPr>
        <w:t xml:space="preserve">sleep time, </w:t>
      </w:r>
      <w:r w:rsidR="00085754">
        <w:rPr>
          <w:sz w:val="22"/>
          <w:szCs w:val="22"/>
          <w:lang w:val="en-US"/>
        </w:rPr>
        <w:t xml:space="preserve">SL </w:t>
      </w:r>
      <w:r w:rsidR="00085754" w:rsidRPr="00085754">
        <w:rPr>
          <w:sz w:val="22"/>
          <w:szCs w:val="22"/>
          <w:lang w:val="en-US"/>
        </w:rPr>
        <w:t>DRX is able t</w:t>
      </w:r>
      <w:r w:rsidR="00085754">
        <w:rPr>
          <w:sz w:val="22"/>
          <w:szCs w:val="22"/>
          <w:lang w:val="en-US"/>
        </w:rPr>
        <w:t>o reduce power consumption for RX</w:t>
      </w:r>
      <w:r w:rsidR="00085754" w:rsidRPr="00085754">
        <w:rPr>
          <w:sz w:val="22"/>
          <w:szCs w:val="22"/>
          <w:lang w:val="en-US"/>
        </w:rPr>
        <w:t xml:space="preserve"> UE. </w:t>
      </w:r>
      <w:r w:rsidR="00085754">
        <w:rPr>
          <w:sz w:val="22"/>
          <w:szCs w:val="22"/>
          <w:lang w:val="en-US"/>
        </w:rPr>
        <w:t xml:space="preserve">However, </w:t>
      </w:r>
      <w:r w:rsidR="00085754" w:rsidRPr="00085754">
        <w:rPr>
          <w:sz w:val="22"/>
          <w:szCs w:val="22"/>
          <w:lang w:val="en-US"/>
        </w:rPr>
        <w:t>if any PSCCH</w:t>
      </w:r>
      <w:r w:rsidR="00085754">
        <w:rPr>
          <w:sz w:val="22"/>
          <w:szCs w:val="22"/>
          <w:lang w:val="en-US"/>
        </w:rPr>
        <w:t>/</w:t>
      </w:r>
      <w:r w:rsidR="00085754" w:rsidRPr="00085754">
        <w:rPr>
          <w:sz w:val="22"/>
          <w:szCs w:val="22"/>
          <w:lang w:val="en-US"/>
        </w:rPr>
        <w:t xml:space="preserve">PSSCH for the </w:t>
      </w:r>
      <w:r w:rsidR="00085754">
        <w:rPr>
          <w:sz w:val="22"/>
          <w:szCs w:val="22"/>
          <w:lang w:val="en-US"/>
        </w:rPr>
        <w:t xml:space="preserve">RX </w:t>
      </w:r>
      <w:r w:rsidR="00085754" w:rsidRPr="00085754">
        <w:rPr>
          <w:sz w:val="22"/>
          <w:szCs w:val="22"/>
          <w:lang w:val="en-US"/>
        </w:rPr>
        <w:t>UE occur</w:t>
      </w:r>
      <w:r w:rsidR="00085754">
        <w:rPr>
          <w:sz w:val="22"/>
          <w:szCs w:val="22"/>
          <w:lang w:val="en-US"/>
        </w:rPr>
        <w:t>s</w:t>
      </w:r>
      <w:r w:rsidR="00085754" w:rsidRPr="00085754">
        <w:rPr>
          <w:sz w:val="22"/>
          <w:szCs w:val="22"/>
          <w:lang w:val="en-US"/>
        </w:rPr>
        <w:t xml:space="preserve"> </w:t>
      </w:r>
      <w:r w:rsidR="00085754">
        <w:rPr>
          <w:sz w:val="22"/>
          <w:szCs w:val="22"/>
          <w:lang w:val="en-US"/>
        </w:rPr>
        <w:t>during</w:t>
      </w:r>
      <w:r w:rsidR="00085754" w:rsidRPr="00085754">
        <w:rPr>
          <w:sz w:val="22"/>
          <w:szCs w:val="22"/>
          <w:lang w:val="en-US"/>
        </w:rPr>
        <w:t xml:space="preserve"> the </w:t>
      </w:r>
      <w:r w:rsidR="0019536A">
        <w:rPr>
          <w:sz w:val="22"/>
          <w:szCs w:val="22"/>
        </w:rPr>
        <w:t>SL</w:t>
      </w:r>
      <w:r w:rsidR="0019536A" w:rsidRPr="00085754">
        <w:rPr>
          <w:sz w:val="22"/>
          <w:szCs w:val="22"/>
          <w:lang w:val="en-US"/>
        </w:rPr>
        <w:t xml:space="preserve"> </w:t>
      </w:r>
      <w:r w:rsidR="00085754" w:rsidRPr="00085754">
        <w:rPr>
          <w:sz w:val="22"/>
          <w:szCs w:val="22"/>
          <w:lang w:val="en-US"/>
        </w:rPr>
        <w:t xml:space="preserve">sleep time, the </w:t>
      </w:r>
      <w:r w:rsidR="00085754">
        <w:rPr>
          <w:sz w:val="22"/>
          <w:szCs w:val="22"/>
          <w:lang w:val="en-US"/>
        </w:rPr>
        <w:t xml:space="preserve">RX </w:t>
      </w:r>
      <w:r w:rsidR="00085754" w:rsidRPr="00085754">
        <w:rPr>
          <w:sz w:val="22"/>
          <w:szCs w:val="22"/>
          <w:lang w:val="en-US"/>
        </w:rPr>
        <w:t xml:space="preserve">UE will loss such PSCCH/PSSCH. </w:t>
      </w:r>
      <w:r w:rsidR="00085754">
        <w:rPr>
          <w:sz w:val="22"/>
          <w:szCs w:val="22"/>
          <w:lang w:val="en-US"/>
        </w:rPr>
        <w:t xml:space="preserve">For unicast and groupcast, </w:t>
      </w:r>
      <w:r w:rsidR="00085754" w:rsidRPr="00085754">
        <w:rPr>
          <w:sz w:val="22"/>
          <w:szCs w:val="22"/>
          <w:lang w:val="en-US"/>
        </w:rPr>
        <w:t xml:space="preserve">the paired </w:t>
      </w:r>
      <w:r w:rsidR="00085754">
        <w:rPr>
          <w:sz w:val="22"/>
          <w:szCs w:val="22"/>
          <w:lang w:val="en-US"/>
        </w:rPr>
        <w:t xml:space="preserve">TX </w:t>
      </w:r>
      <w:r w:rsidR="00085754" w:rsidRPr="00085754">
        <w:rPr>
          <w:sz w:val="22"/>
          <w:szCs w:val="22"/>
          <w:lang w:val="en-US"/>
        </w:rPr>
        <w:t xml:space="preserve">UE will need to </w:t>
      </w:r>
      <w:r w:rsidR="00085754">
        <w:rPr>
          <w:sz w:val="22"/>
          <w:szCs w:val="22"/>
          <w:lang w:val="en-US"/>
        </w:rPr>
        <w:t>retransmit the PSCCH/PSSCH</w:t>
      </w:r>
      <w:r w:rsidR="00085754" w:rsidRPr="00085754">
        <w:rPr>
          <w:sz w:val="22"/>
          <w:szCs w:val="22"/>
          <w:lang w:val="en-US"/>
        </w:rPr>
        <w:t>. It will induce impact on resource</w:t>
      </w:r>
      <w:r w:rsidR="00085754">
        <w:rPr>
          <w:sz w:val="22"/>
          <w:szCs w:val="22"/>
          <w:lang w:val="en-US"/>
        </w:rPr>
        <w:t xml:space="preserve"> efficiency, reliability and latency</w:t>
      </w:r>
      <w:r w:rsidR="00085754" w:rsidRPr="00085754">
        <w:rPr>
          <w:sz w:val="22"/>
          <w:szCs w:val="22"/>
          <w:lang w:val="en-US"/>
        </w:rPr>
        <w:t xml:space="preserve"> degradation</w:t>
      </w:r>
      <w:r w:rsidR="00085754">
        <w:rPr>
          <w:sz w:val="22"/>
          <w:szCs w:val="22"/>
          <w:lang w:val="en-US"/>
        </w:rPr>
        <w:t>, and even power consumption of the</w:t>
      </w:r>
      <w:r w:rsidR="00085754" w:rsidRPr="00085754">
        <w:rPr>
          <w:sz w:val="22"/>
          <w:szCs w:val="22"/>
          <w:lang w:val="en-US"/>
        </w:rPr>
        <w:t xml:space="preserve"> </w:t>
      </w:r>
      <w:r w:rsidR="00085754">
        <w:rPr>
          <w:sz w:val="22"/>
          <w:szCs w:val="22"/>
          <w:lang w:val="en-US"/>
        </w:rPr>
        <w:t xml:space="preserve">TX </w:t>
      </w:r>
      <w:r w:rsidR="00085754" w:rsidRPr="00085754">
        <w:rPr>
          <w:sz w:val="22"/>
          <w:szCs w:val="22"/>
          <w:lang w:val="en-US"/>
        </w:rPr>
        <w:t xml:space="preserve">UE. </w:t>
      </w:r>
      <w:r w:rsidR="000154ED">
        <w:rPr>
          <w:sz w:val="22"/>
          <w:szCs w:val="22"/>
          <w:lang w:val="en-US"/>
        </w:rPr>
        <w:t>For broadcast, the RX UE may loss other vehicles’ message without chance to request retransmission.</w:t>
      </w:r>
    </w:p>
    <w:p w14:paraId="300BFFCE" w14:textId="29751FE8" w:rsidR="000154ED" w:rsidRDefault="000154ED" w:rsidP="000154ED">
      <w:pPr>
        <w:ind w:left="1321" w:hangingChars="600" w:hanging="1321"/>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SL DRX may induce RX UE loss some PSCCH/PSSCH reception in all cast type.</w:t>
      </w:r>
    </w:p>
    <w:p w14:paraId="464F5395" w14:textId="477AE560" w:rsidR="00085754" w:rsidRDefault="00C60902" w:rsidP="003B2C3B">
      <w:pPr>
        <w:widowControl w:val="0"/>
        <w:overflowPunct/>
        <w:autoSpaceDE/>
        <w:autoSpaceDN/>
        <w:spacing w:afterLines="80" w:after="288"/>
        <w:textAlignment w:val="auto"/>
        <w:rPr>
          <w:sz w:val="22"/>
          <w:szCs w:val="22"/>
          <w:lang w:val="en-US"/>
        </w:rPr>
      </w:pPr>
      <w:r>
        <w:rPr>
          <w:rFonts w:hint="eastAsia"/>
          <w:sz w:val="22"/>
          <w:szCs w:val="22"/>
          <w:lang w:val="en-US"/>
        </w:rPr>
        <w:t xml:space="preserve">Although SL DRX is </w:t>
      </w:r>
      <w:r>
        <w:rPr>
          <w:sz w:val="22"/>
          <w:szCs w:val="22"/>
          <w:lang w:val="en-US"/>
        </w:rPr>
        <w:t>handled by RAN2, there seems some physical layer impact. To avoid such PSCCH/PS</w:t>
      </w:r>
      <w:r>
        <w:rPr>
          <w:rFonts w:hint="eastAsia"/>
          <w:sz w:val="22"/>
          <w:szCs w:val="22"/>
          <w:lang w:val="en-US"/>
        </w:rPr>
        <w:t>S</w:t>
      </w:r>
      <w:r>
        <w:rPr>
          <w:sz w:val="22"/>
          <w:szCs w:val="22"/>
          <w:lang w:val="en-US"/>
        </w:rPr>
        <w:t xml:space="preserve">CH reception loss, </w:t>
      </w:r>
      <w:r w:rsidR="00263CD0">
        <w:rPr>
          <w:sz w:val="22"/>
          <w:szCs w:val="22"/>
          <w:lang w:val="en-US"/>
        </w:rPr>
        <w:t xml:space="preserve">the paired TX UE needs to know </w:t>
      </w:r>
      <w:r w:rsidR="0019536A">
        <w:rPr>
          <w:sz w:val="22"/>
          <w:szCs w:val="22"/>
        </w:rPr>
        <w:t>SL</w:t>
      </w:r>
      <w:r w:rsidR="0019536A">
        <w:rPr>
          <w:sz w:val="22"/>
          <w:szCs w:val="22"/>
          <w:lang w:val="en-US"/>
        </w:rPr>
        <w:t xml:space="preserve"> </w:t>
      </w:r>
      <w:r w:rsidR="00263CD0">
        <w:rPr>
          <w:sz w:val="22"/>
          <w:szCs w:val="22"/>
          <w:lang w:val="en-US"/>
        </w:rPr>
        <w:t xml:space="preserve">DRX wake-up time of the RX UE. During resource selection procedure for transmitting PSCCH/PSSCH to the RX UE, the TX UE should </w:t>
      </w:r>
      <w:r w:rsidR="00ED0C5F">
        <w:rPr>
          <w:sz w:val="22"/>
          <w:szCs w:val="22"/>
          <w:lang w:val="en-US"/>
        </w:rPr>
        <w:t xml:space="preserve">ensure </w:t>
      </w:r>
      <w:r w:rsidR="00263CD0">
        <w:rPr>
          <w:sz w:val="22"/>
          <w:szCs w:val="22"/>
          <w:lang w:val="en-US"/>
        </w:rPr>
        <w:t>select</w:t>
      </w:r>
      <w:r w:rsidR="00ED0C5F">
        <w:rPr>
          <w:sz w:val="22"/>
          <w:szCs w:val="22"/>
          <w:lang w:val="en-US"/>
        </w:rPr>
        <w:t>ed</w:t>
      </w:r>
      <w:r w:rsidR="00263CD0">
        <w:rPr>
          <w:sz w:val="22"/>
          <w:szCs w:val="22"/>
          <w:lang w:val="en-US"/>
        </w:rPr>
        <w:t xml:space="preserve"> sidelink resources </w:t>
      </w:r>
      <w:r w:rsidR="00ED0C5F">
        <w:rPr>
          <w:sz w:val="22"/>
          <w:szCs w:val="22"/>
          <w:lang w:val="en-US"/>
        </w:rPr>
        <w:t>being within</w:t>
      </w:r>
      <w:r w:rsidR="00263CD0" w:rsidRPr="00263CD0">
        <w:rPr>
          <w:sz w:val="22"/>
          <w:szCs w:val="22"/>
          <w:lang w:val="en-US"/>
        </w:rPr>
        <w:t xml:space="preserve"> </w:t>
      </w:r>
      <w:r w:rsidR="0019536A">
        <w:rPr>
          <w:sz w:val="22"/>
          <w:szCs w:val="22"/>
        </w:rPr>
        <w:t>SL</w:t>
      </w:r>
      <w:r w:rsidR="0019536A">
        <w:rPr>
          <w:sz w:val="22"/>
          <w:szCs w:val="22"/>
          <w:lang w:val="en-US"/>
        </w:rPr>
        <w:t xml:space="preserve"> </w:t>
      </w:r>
      <w:r w:rsidR="00263CD0">
        <w:rPr>
          <w:sz w:val="22"/>
          <w:szCs w:val="22"/>
          <w:lang w:val="en-US"/>
        </w:rPr>
        <w:t>DRX wake-up time of the RX UE.</w:t>
      </w:r>
      <w:r w:rsidR="00ED0C5F">
        <w:rPr>
          <w:sz w:val="22"/>
          <w:szCs w:val="22"/>
          <w:lang w:val="en-US"/>
        </w:rPr>
        <w:t xml:space="preserve"> One alternative is </w:t>
      </w:r>
      <w:r w:rsidR="00ED0C5F">
        <w:rPr>
          <w:sz w:val="22"/>
          <w:szCs w:val="22"/>
          <w:lang w:val="en-US"/>
        </w:rPr>
        <w:lastRenderedPageBreak/>
        <w:t xml:space="preserve">that RAN1 excludes sidelink resources within </w:t>
      </w:r>
      <w:r w:rsidR="0019536A">
        <w:rPr>
          <w:sz w:val="22"/>
          <w:szCs w:val="22"/>
        </w:rPr>
        <w:t>SL</w:t>
      </w:r>
      <w:r w:rsidR="0019536A">
        <w:rPr>
          <w:sz w:val="22"/>
          <w:szCs w:val="22"/>
          <w:lang w:val="en-US"/>
        </w:rPr>
        <w:t xml:space="preserve"> </w:t>
      </w:r>
      <w:r w:rsidR="00ED0C5F">
        <w:rPr>
          <w:sz w:val="22"/>
          <w:szCs w:val="22"/>
          <w:lang w:val="en-US"/>
        </w:rPr>
        <w:t xml:space="preserve">sleep time, and another alternative is that RAN2 selects sidelink resources within </w:t>
      </w:r>
      <w:r w:rsidR="0019536A">
        <w:rPr>
          <w:sz w:val="22"/>
          <w:szCs w:val="22"/>
        </w:rPr>
        <w:t>SL</w:t>
      </w:r>
      <w:r w:rsidR="0019536A">
        <w:rPr>
          <w:sz w:val="22"/>
          <w:szCs w:val="22"/>
          <w:lang w:val="en-US"/>
        </w:rPr>
        <w:t xml:space="preserve"> </w:t>
      </w:r>
      <w:r w:rsidR="00ED0C5F">
        <w:rPr>
          <w:sz w:val="22"/>
          <w:szCs w:val="22"/>
          <w:lang w:val="en-US"/>
        </w:rPr>
        <w:t xml:space="preserve">DRX wake-up time. In order to guarantee enough </w:t>
      </w:r>
      <w:r w:rsidR="00ED0C5F" w:rsidRPr="00ED0C5F">
        <w:rPr>
          <w:sz w:val="22"/>
          <w:szCs w:val="22"/>
          <w:lang w:val="en-US"/>
        </w:rPr>
        <w:t>candidate resource set</w:t>
      </w:r>
      <w:r w:rsidR="00ED0C5F">
        <w:rPr>
          <w:sz w:val="22"/>
          <w:szCs w:val="22"/>
          <w:lang w:val="en-US"/>
        </w:rPr>
        <w:t xml:space="preserve"> for selection, e.g. 20%, the f</w:t>
      </w:r>
      <w:r w:rsidR="009D0893">
        <w:rPr>
          <w:sz w:val="22"/>
          <w:szCs w:val="22"/>
          <w:lang w:val="en-US"/>
        </w:rPr>
        <w:t>ormer</w:t>
      </w:r>
      <w:r w:rsidR="00ED0C5F">
        <w:rPr>
          <w:sz w:val="22"/>
          <w:szCs w:val="22"/>
          <w:lang w:val="en-US"/>
        </w:rPr>
        <w:t xml:space="preserve"> alternative is preferred from our aspect</w:t>
      </w:r>
      <w:r w:rsidR="00ED0C5F" w:rsidRPr="00ED0C5F">
        <w:rPr>
          <w:sz w:val="22"/>
          <w:szCs w:val="22"/>
          <w:lang w:val="en-US"/>
        </w:rPr>
        <w:t>.</w:t>
      </w:r>
    </w:p>
    <w:p w14:paraId="2711E507" w14:textId="32DD38C7" w:rsidR="00ED0C5F" w:rsidRDefault="00ED0C5F" w:rsidP="00ED0C5F">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ED68AE" w:rsidRPr="00ED68AE">
        <w:rPr>
          <w:b/>
          <w:bCs/>
          <w:color w:val="000000"/>
          <w:sz w:val="22"/>
          <w:szCs w:val="22"/>
          <w:lang w:val="en-US"/>
        </w:rPr>
        <w:t xml:space="preserve">SL </w:t>
      </w:r>
      <w:r w:rsidRPr="00ED0C5F">
        <w:rPr>
          <w:b/>
          <w:bCs/>
          <w:color w:val="000000"/>
          <w:sz w:val="22"/>
          <w:szCs w:val="22"/>
          <w:lang w:val="en-US"/>
        </w:rPr>
        <w:t xml:space="preserve">DRX wake-up time of </w:t>
      </w:r>
      <w:r>
        <w:rPr>
          <w:b/>
          <w:bCs/>
          <w:color w:val="000000"/>
          <w:sz w:val="22"/>
          <w:szCs w:val="22"/>
          <w:lang w:val="en-US"/>
        </w:rPr>
        <w:t xml:space="preserve">intended </w:t>
      </w:r>
      <w:r w:rsidRPr="00ED0C5F">
        <w:rPr>
          <w:b/>
          <w:bCs/>
          <w:color w:val="000000"/>
          <w:sz w:val="22"/>
          <w:szCs w:val="22"/>
          <w:lang w:val="en-US"/>
        </w:rPr>
        <w:t>RX UE</w:t>
      </w:r>
      <w:r w:rsidR="00EE33E2">
        <w:rPr>
          <w:b/>
          <w:bCs/>
          <w:color w:val="000000"/>
          <w:sz w:val="22"/>
          <w:szCs w:val="22"/>
          <w:lang w:val="en-US"/>
        </w:rPr>
        <w:t xml:space="preserve"> is considered for mode 2 resource selection</w:t>
      </w:r>
      <w:r>
        <w:rPr>
          <w:b/>
          <w:bCs/>
          <w:color w:val="000000"/>
          <w:sz w:val="22"/>
          <w:szCs w:val="22"/>
          <w:lang w:val="en-US"/>
        </w:rPr>
        <w:t>.</w:t>
      </w:r>
    </w:p>
    <w:p w14:paraId="193EA833" w14:textId="6BD7F2E5" w:rsidR="00A5682D" w:rsidRDefault="003C6FD8" w:rsidP="000C4AAE">
      <w:pPr>
        <w:widowControl w:val="0"/>
        <w:overflowPunct/>
        <w:autoSpaceDE/>
        <w:autoSpaceDN/>
        <w:spacing w:afterLines="30" w:after="108"/>
        <w:textAlignment w:val="auto"/>
        <w:rPr>
          <w:sz w:val="22"/>
          <w:szCs w:val="22"/>
          <w:lang w:val="en-US"/>
        </w:rPr>
      </w:pPr>
      <w:r>
        <w:rPr>
          <w:rFonts w:hint="eastAsia"/>
          <w:sz w:val="22"/>
          <w:szCs w:val="22"/>
          <w:lang w:val="en-US"/>
        </w:rPr>
        <w:t xml:space="preserve">In last </w:t>
      </w:r>
      <w:r>
        <w:rPr>
          <w:sz w:val="22"/>
          <w:szCs w:val="22"/>
          <w:lang w:val="en-US"/>
        </w:rPr>
        <w:t xml:space="preserve">RAN1 </w:t>
      </w:r>
      <w:r>
        <w:rPr>
          <w:rFonts w:hint="eastAsia"/>
          <w:sz w:val="22"/>
          <w:szCs w:val="22"/>
          <w:lang w:val="en-US"/>
        </w:rPr>
        <w:t xml:space="preserve">meeting, </w:t>
      </w:r>
      <w:r>
        <w:rPr>
          <w:sz w:val="22"/>
          <w:szCs w:val="22"/>
          <w:lang w:val="en-US"/>
        </w:rPr>
        <w:t xml:space="preserve">there is </w:t>
      </w:r>
      <w:r w:rsidR="00F17B2C">
        <w:rPr>
          <w:sz w:val="22"/>
          <w:szCs w:val="22"/>
          <w:lang w:val="en-US"/>
        </w:rPr>
        <w:t xml:space="preserve">discussion </w:t>
      </w:r>
      <w:r w:rsidR="00F17B2C">
        <w:rPr>
          <w:sz w:val="22"/>
          <w:szCs w:val="22"/>
          <w:lang w:val="en-US"/>
        </w:rPr>
        <w:t xml:space="preserve">on </w:t>
      </w:r>
      <w:r>
        <w:rPr>
          <w:sz w:val="22"/>
          <w:szCs w:val="22"/>
          <w:lang w:val="en-US"/>
        </w:rPr>
        <w:t xml:space="preserve">mode 2 enhancement of “a </w:t>
      </w:r>
      <w:r w:rsidRPr="003C6FD8">
        <w:rPr>
          <w:sz w:val="22"/>
          <w:szCs w:val="22"/>
          <w:lang w:val="en-US"/>
        </w:rPr>
        <w:t>resource set”</w:t>
      </w:r>
      <w:r>
        <w:rPr>
          <w:sz w:val="22"/>
          <w:szCs w:val="22"/>
          <w:lang w:val="en-US"/>
        </w:rPr>
        <w:t>, such that w</w:t>
      </w:r>
      <w:r w:rsidRPr="003C6FD8">
        <w:rPr>
          <w:rFonts w:hint="eastAsia"/>
          <w:sz w:val="22"/>
          <w:szCs w:val="22"/>
          <w:lang w:val="en-US"/>
        </w:rPr>
        <w:t>hen a set of resources determined at UE-A is sent to UE-B in mode 2 and UE-B takes this into account in the resource selection for its own transmission</w:t>
      </w:r>
      <w:r>
        <w:rPr>
          <w:sz w:val="22"/>
          <w:szCs w:val="22"/>
          <w:lang w:val="en-US"/>
        </w:rPr>
        <w:t>.</w:t>
      </w:r>
      <w:r w:rsidR="0019536A">
        <w:rPr>
          <w:sz w:val="22"/>
          <w:szCs w:val="22"/>
          <w:lang w:val="en-US"/>
        </w:rPr>
        <w:t xml:space="preserve"> </w:t>
      </w:r>
      <w:r w:rsidR="00A5682D">
        <w:rPr>
          <w:rFonts w:hint="eastAsia"/>
          <w:sz w:val="22"/>
          <w:szCs w:val="22"/>
          <w:lang w:val="en-US"/>
        </w:rPr>
        <w:t>R</w:t>
      </w:r>
      <w:r w:rsidR="00A5682D">
        <w:rPr>
          <w:sz w:val="22"/>
          <w:szCs w:val="22"/>
          <w:lang w:val="en-US"/>
        </w:rPr>
        <w:t>elated proposal is quoted as below.</w:t>
      </w:r>
    </w:p>
    <w:tbl>
      <w:tblPr>
        <w:tblStyle w:val="af5"/>
        <w:tblW w:w="0" w:type="auto"/>
        <w:tblBorders>
          <w:top w:val="dashed" w:sz="4" w:space="0" w:color="595959" w:themeColor="text1" w:themeTint="A6"/>
          <w:left w:val="dashed" w:sz="4" w:space="0" w:color="595959" w:themeColor="text1" w:themeTint="A6"/>
          <w:bottom w:val="dashed" w:sz="4" w:space="0" w:color="595959" w:themeColor="text1" w:themeTint="A6"/>
          <w:right w:val="dashed" w:sz="4" w:space="0" w:color="595959" w:themeColor="text1" w:themeTint="A6"/>
          <w:insideH w:val="dashed" w:sz="4" w:space="0" w:color="595959" w:themeColor="text1" w:themeTint="A6"/>
          <w:insideV w:val="dashed" w:sz="4" w:space="0" w:color="595959" w:themeColor="text1" w:themeTint="A6"/>
        </w:tblBorders>
        <w:tblLook w:val="04A0" w:firstRow="1" w:lastRow="0" w:firstColumn="1" w:lastColumn="0" w:noHBand="0" w:noVBand="1"/>
      </w:tblPr>
      <w:tblGrid>
        <w:gridCol w:w="9488"/>
      </w:tblGrid>
      <w:tr w:rsidR="00A5682D" w14:paraId="112430C1" w14:textId="77777777" w:rsidTr="000C4AAE">
        <w:tc>
          <w:tcPr>
            <w:tcW w:w="9488" w:type="dxa"/>
          </w:tcPr>
          <w:p w14:paraId="346F197B" w14:textId="77777777" w:rsidR="00A5682D" w:rsidRDefault="00A5682D" w:rsidP="00A5682D">
            <w:pPr>
              <w:pStyle w:val="xmsonormal"/>
              <w:spacing w:before="0" w:beforeAutospacing="0" w:after="0" w:afterAutospacing="0"/>
              <w:ind w:left="400" w:hanging="400"/>
              <w:rPr>
                <w:rFonts w:ascii="SimSun" w:eastAsia="SimSun" w:hAnsi="SimSun"/>
                <w:sz w:val="24"/>
                <w:szCs w:val="24"/>
                <w:lang w:eastAsia="ko-KR"/>
              </w:rPr>
            </w:pPr>
            <w:r>
              <w:rPr>
                <w:rStyle w:val="aff0"/>
                <w:b/>
                <w:bCs/>
                <w:lang w:eastAsia="ko-KR"/>
              </w:rPr>
              <w:t>Proposal 1</w:t>
            </w:r>
            <w:r>
              <w:rPr>
                <w:rStyle w:val="aff0"/>
                <w:lang w:eastAsia="ko-KR"/>
              </w:rPr>
              <w:t>:</w:t>
            </w:r>
          </w:p>
          <w:p w14:paraId="25315475" w14:textId="77777777" w:rsidR="00A5682D" w:rsidRDefault="00A5682D" w:rsidP="00A5682D">
            <w:pPr>
              <w:pStyle w:val="xmsonormal"/>
              <w:numPr>
                <w:ilvl w:val="0"/>
                <w:numId w:val="40"/>
              </w:numPr>
              <w:spacing w:before="0" w:beforeAutospacing="0" w:after="0" w:afterAutospacing="0"/>
              <w:rPr>
                <w:lang w:eastAsia="ko-KR"/>
              </w:rPr>
            </w:pPr>
            <w:r>
              <w:rPr>
                <w:rStyle w:val="aff0"/>
                <w:lang w:eastAsia="ko-KR"/>
              </w:rPr>
              <w:t>When a set of resources determined at UE-A is sent to UE-B in mode 2 and UE-B takes this into account in the resource selection for its own transmission,</w:t>
            </w:r>
          </w:p>
          <w:p w14:paraId="7081DEFF" w14:textId="77777777" w:rsidR="00A5682D" w:rsidRDefault="00A5682D" w:rsidP="00A5682D">
            <w:pPr>
              <w:pStyle w:val="xmsonormal"/>
              <w:numPr>
                <w:ilvl w:val="1"/>
                <w:numId w:val="40"/>
              </w:numPr>
              <w:spacing w:before="0" w:beforeAutospacing="0" w:after="0" w:afterAutospacing="0"/>
              <w:rPr>
                <w:lang w:eastAsia="ko-KR"/>
              </w:rPr>
            </w:pPr>
            <w:r>
              <w:rPr>
                <w:rStyle w:val="aff0"/>
                <w:lang w:eastAsia="ko-KR"/>
              </w:rPr>
              <w:t>for the definition of “a set of resources”, at least followings can be considered:</w:t>
            </w:r>
          </w:p>
          <w:p w14:paraId="4154DC51" w14:textId="77777777" w:rsidR="00A5682D" w:rsidRDefault="00A5682D" w:rsidP="00A5682D">
            <w:pPr>
              <w:pStyle w:val="xmsonormal"/>
              <w:numPr>
                <w:ilvl w:val="2"/>
                <w:numId w:val="40"/>
              </w:numPr>
              <w:spacing w:before="0" w:beforeAutospacing="0" w:after="0" w:afterAutospacing="0"/>
              <w:rPr>
                <w:lang w:eastAsia="ko-KR"/>
              </w:rPr>
            </w:pPr>
            <w:r>
              <w:rPr>
                <w:rStyle w:val="aff0"/>
                <w:lang w:eastAsia="ko-KR"/>
              </w:rPr>
              <w:t>Resource set which is preferred for UE-B’s transmission</w:t>
            </w:r>
          </w:p>
          <w:p w14:paraId="6F94D6AE" w14:textId="77777777" w:rsidR="00A5682D" w:rsidRDefault="00A5682D" w:rsidP="00A5682D">
            <w:pPr>
              <w:pStyle w:val="xmsonormal"/>
              <w:numPr>
                <w:ilvl w:val="3"/>
                <w:numId w:val="40"/>
              </w:numPr>
              <w:spacing w:before="0" w:beforeAutospacing="0" w:after="0" w:afterAutospacing="0"/>
              <w:rPr>
                <w:lang w:eastAsia="ko-KR"/>
              </w:rPr>
            </w:pPr>
            <w:r>
              <w:rPr>
                <w:rStyle w:val="aff0"/>
                <w:lang w:eastAsia="ko-KR"/>
              </w:rPr>
              <w:t>e.g.,</w:t>
            </w:r>
          </w:p>
          <w:p w14:paraId="3BFCC773" w14:textId="77777777" w:rsidR="00A5682D" w:rsidRDefault="00A5682D" w:rsidP="00A5682D">
            <w:pPr>
              <w:pStyle w:val="xmsonormal"/>
              <w:numPr>
                <w:ilvl w:val="4"/>
                <w:numId w:val="40"/>
              </w:numPr>
              <w:spacing w:before="0" w:beforeAutospacing="0" w:after="0" w:afterAutospacing="0"/>
              <w:rPr>
                <w:rStyle w:val="aff0"/>
              </w:rPr>
            </w:pPr>
            <w:r>
              <w:rPr>
                <w:rStyle w:val="aff0"/>
                <w:lang w:eastAsia="ko-KR"/>
              </w:rPr>
              <w:t>Resource set which is preferred for UE-A’s reception</w:t>
            </w:r>
          </w:p>
          <w:p w14:paraId="6B7C5287" w14:textId="77777777" w:rsidR="00A5682D" w:rsidRDefault="00A5682D" w:rsidP="00A5682D">
            <w:pPr>
              <w:pStyle w:val="xmsonormal"/>
              <w:numPr>
                <w:ilvl w:val="4"/>
                <w:numId w:val="40"/>
              </w:numPr>
              <w:spacing w:before="0" w:beforeAutospacing="0" w:after="0" w:afterAutospacing="0"/>
              <w:rPr>
                <w:rStyle w:val="aff0"/>
                <w:lang w:eastAsia="ko-KR"/>
              </w:rPr>
            </w:pPr>
            <w:r>
              <w:rPr>
                <w:rStyle w:val="aff0"/>
                <w:lang w:eastAsia="ko-KR"/>
              </w:rPr>
              <w:t xml:space="preserve">Resource set which is preferred for intended receiver(s) of UE-B’s transmission </w:t>
            </w:r>
          </w:p>
          <w:p w14:paraId="1B76F763" w14:textId="77777777" w:rsidR="00A5682D" w:rsidRDefault="00A5682D" w:rsidP="00A5682D">
            <w:pPr>
              <w:pStyle w:val="xmsonormal"/>
              <w:numPr>
                <w:ilvl w:val="2"/>
                <w:numId w:val="40"/>
              </w:numPr>
              <w:spacing w:before="0" w:beforeAutospacing="0" w:after="0" w:afterAutospacing="0"/>
              <w:rPr>
                <w:rStyle w:val="aff0"/>
                <w:lang w:eastAsia="ko-KR"/>
              </w:rPr>
            </w:pPr>
            <w:r>
              <w:rPr>
                <w:rStyle w:val="aff0"/>
                <w:lang w:eastAsia="ko-KR"/>
              </w:rPr>
              <w:t>Resource set which is preferred not to be used by UE-B’s transmission</w:t>
            </w:r>
          </w:p>
          <w:p w14:paraId="3DFD4BA2" w14:textId="77777777" w:rsidR="00A5682D" w:rsidRDefault="00A5682D" w:rsidP="00A5682D">
            <w:pPr>
              <w:pStyle w:val="xmsonormal"/>
              <w:numPr>
                <w:ilvl w:val="3"/>
                <w:numId w:val="40"/>
              </w:numPr>
              <w:spacing w:before="0" w:beforeAutospacing="0" w:after="0" w:afterAutospacing="0"/>
            </w:pPr>
            <w:r>
              <w:rPr>
                <w:rStyle w:val="aff0"/>
                <w:lang w:eastAsia="ko-KR"/>
              </w:rPr>
              <w:t>e.g.,</w:t>
            </w:r>
          </w:p>
          <w:p w14:paraId="394B684F" w14:textId="77777777" w:rsidR="00A5682D" w:rsidRDefault="00A5682D" w:rsidP="00A5682D">
            <w:pPr>
              <w:pStyle w:val="xmsonormal"/>
              <w:numPr>
                <w:ilvl w:val="4"/>
                <w:numId w:val="40"/>
              </w:numPr>
              <w:spacing w:before="0" w:beforeAutospacing="0" w:after="0" w:afterAutospacing="0"/>
              <w:rPr>
                <w:i/>
                <w:iCs/>
                <w:lang w:eastAsia="ko-KR"/>
              </w:rPr>
            </w:pPr>
            <w:r>
              <w:rPr>
                <w:rStyle w:val="aff0"/>
                <w:lang w:eastAsia="ko-KR"/>
              </w:rPr>
              <w:t>Resource set which is not preferred for UE-A’s reception</w:t>
            </w:r>
          </w:p>
          <w:p w14:paraId="1CED6C1A" w14:textId="77777777" w:rsidR="00A5682D" w:rsidRDefault="00A5682D" w:rsidP="00A5682D">
            <w:pPr>
              <w:pStyle w:val="xmsonormal"/>
              <w:numPr>
                <w:ilvl w:val="4"/>
                <w:numId w:val="40"/>
              </w:numPr>
              <w:spacing w:before="0" w:beforeAutospacing="0" w:after="0" w:afterAutospacing="0"/>
              <w:rPr>
                <w:i/>
                <w:iCs/>
                <w:lang w:eastAsia="ko-KR"/>
              </w:rPr>
            </w:pPr>
            <w:r>
              <w:rPr>
                <w:rStyle w:val="aff0"/>
                <w:lang w:eastAsia="ko-KR"/>
              </w:rPr>
              <w:t>R</w:t>
            </w:r>
            <w:r w:rsidRPr="00C432CA">
              <w:rPr>
                <w:rStyle w:val="aff0"/>
                <w:lang w:eastAsia="ko-KR"/>
              </w:rPr>
              <w:t>esource set with a problem for i</w:t>
            </w:r>
            <w:r>
              <w:rPr>
                <w:rStyle w:val="aff0"/>
                <w:lang w:eastAsia="ko-KR"/>
              </w:rPr>
              <w:t>ntended receiver(s) of UE-B’s transmission</w:t>
            </w:r>
          </w:p>
          <w:p w14:paraId="5B58ED45" w14:textId="77777777" w:rsidR="00A5682D" w:rsidRDefault="00A5682D" w:rsidP="00A5682D">
            <w:pPr>
              <w:pStyle w:val="xmsonormal"/>
              <w:numPr>
                <w:ilvl w:val="2"/>
                <w:numId w:val="40"/>
              </w:numPr>
              <w:spacing w:before="0" w:beforeAutospacing="0" w:after="0" w:afterAutospacing="0"/>
              <w:rPr>
                <w:rStyle w:val="aff0"/>
                <w:rFonts w:ascii="SimSun" w:eastAsia="SimSun" w:hAnsi="SimSun"/>
                <w:sz w:val="24"/>
                <w:szCs w:val="24"/>
              </w:rPr>
            </w:pPr>
            <w:r>
              <w:rPr>
                <w:rStyle w:val="aff0"/>
                <w:lang w:eastAsia="ko-KR"/>
              </w:rPr>
              <w:t>FFS: whether the “resource set” in above candidates can individually refer to the resources in the past, in the future, or in both past and future.       </w:t>
            </w:r>
          </w:p>
          <w:p w14:paraId="32A222F7" w14:textId="1B3E64A4" w:rsidR="00A5682D" w:rsidRPr="00A5682D" w:rsidRDefault="00A5682D" w:rsidP="000C4AAE">
            <w:pPr>
              <w:pStyle w:val="xmsonormal"/>
              <w:numPr>
                <w:ilvl w:val="1"/>
                <w:numId w:val="40"/>
              </w:numPr>
              <w:spacing w:before="0" w:beforeAutospacing="0" w:after="0" w:afterAutospacing="0"/>
            </w:pPr>
            <w:r>
              <w:rPr>
                <w:rStyle w:val="aff0"/>
                <w:lang w:eastAsia="ko-KR"/>
              </w:rPr>
              <w:t>FFS details on how UE-A determines “a set of resources” in the above definitions of “a set of resources”.</w:t>
            </w:r>
          </w:p>
        </w:tc>
      </w:tr>
    </w:tbl>
    <w:p w14:paraId="29BC3B12" w14:textId="568E3BC4" w:rsidR="00ED0C5F" w:rsidRPr="00ED0C5F" w:rsidRDefault="0019536A" w:rsidP="000C4AAE">
      <w:pPr>
        <w:widowControl w:val="0"/>
        <w:overflowPunct/>
        <w:autoSpaceDE/>
        <w:autoSpaceDN/>
        <w:spacing w:beforeLines="50" w:before="180" w:afterLines="80" w:after="288"/>
        <w:textAlignment w:val="auto"/>
        <w:rPr>
          <w:sz w:val="22"/>
          <w:szCs w:val="22"/>
          <w:lang w:val="en-US"/>
        </w:rPr>
      </w:pPr>
      <w:r>
        <w:rPr>
          <w:sz w:val="22"/>
          <w:szCs w:val="22"/>
          <w:lang w:val="en-US"/>
        </w:rPr>
        <w:t>From our aspect, SL DRX can be one consideration for deriving the resource set. For instance, the UE-A (such as the RX UE) ca</w:t>
      </w:r>
      <w:r w:rsidR="00DE6838">
        <w:rPr>
          <w:sz w:val="22"/>
          <w:szCs w:val="22"/>
          <w:lang w:val="en-US"/>
        </w:rPr>
        <w:t>n determine a white resource set</w:t>
      </w:r>
      <w:r>
        <w:rPr>
          <w:sz w:val="22"/>
          <w:szCs w:val="22"/>
          <w:lang w:val="en-US"/>
        </w:rPr>
        <w:t xml:space="preserve"> </w:t>
      </w:r>
      <w:r w:rsidR="00DE6838">
        <w:rPr>
          <w:sz w:val="22"/>
          <w:szCs w:val="22"/>
          <w:lang w:val="en-US"/>
        </w:rPr>
        <w:t xml:space="preserve">being </w:t>
      </w:r>
      <w:r>
        <w:rPr>
          <w:sz w:val="22"/>
          <w:szCs w:val="22"/>
          <w:lang w:val="en-US"/>
        </w:rPr>
        <w:t>within</w:t>
      </w:r>
      <w:r w:rsidR="00ED68AE">
        <w:rPr>
          <w:sz w:val="22"/>
          <w:szCs w:val="22"/>
          <w:lang w:val="en-US"/>
        </w:rPr>
        <w:t xml:space="preserve"> </w:t>
      </w:r>
      <w:r w:rsidR="00ED68AE">
        <w:rPr>
          <w:sz w:val="22"/>
          <w:szCs w:val="22"/>
        </w:rPr>
        <w:t>SL</w:t>
      </w:r>
      <w:r>
        <w:rPr>
          <w:sz w:val="22"/>
          <w:szCs w:val="22"/>
          <w:lang w:val="en-US"/>
        </w:rPr>
        <w:t xml:space="preserve"> DRX wake-up time</w:t>
      </w:r>
      <w:r w:rsidR="00ED68AE">
        <w:rPr>
          <w:sz w:val="22"/>
          <w:szCs w:val="22"/>
          <w:lang w:val="en-US"/>
        </w:rPr>
        <w:t>, or derive a black resource set</w:t>
      </w:r>
      <w:r w:rsidR="00DE6838">
        <w:rPr>
          <w:sz w:val="22"/>
          <w:szCs w:val="22"/>
          <w:lang w:val="en-US"/>
        </w:rPr>
        <w:t xml:space="preserve"> being </w:t>
      </w:r>
      <w:r w:rsidR="00ED68AE">
        <w:rPr>
          <w:sz w:val="22"/>
          <w:szCs w:val="22"/>
          <w:lang w:val="en-US"/>
        </w:rPr>
        <w:t xml:space="preserve">within </w:t>
      </w:r>
      <w:r w:rsidR="00ED68AE">
        <w:rPr>
          <w:sz w:val="22"/>
          <w:szCs w:val="22"/>
        </w:rPr>
        <w:t>SL</w:t>
      </w:r>
      <w:r w:rsidR="00ED68AE">
        <w:rPr>
          <w:sz w:val="22"/>
          <w:szCs w:val="22"/>
          <w:lang w:val="en-US"/>
        </w:rPr>
        <w:t xml:space="preserve"> sleep time</w:t>
      </w:r>
      <w:r w:rsidR="00DE6838">
        <w:rPr>
          <w:sz w:val="22"/>
          <w:szCs w:val="22"/>
          <w:lang w:val="en-US"/>
        </w:rPr>
        <w:t>. When UE-B (such as the paired TX UE)</w:t>
      </w:r>
      <w:r>
        <w:rPr>
          <w:sz w:val="22"/>
          <w:szCs w:val="22"/>
          <w:lang w:val="en-US"/>
        </w:rPr>
        <w:t xml:space="preserve"> </w:t>
      </w:r>
      <w:r w:rsidR="00DE6838">
        <w:rPr>
          <w:sz w:val="22"/>
          <w:szCs w:val="22"/>
          <w:lang w:val="en-US"/>
        </w:rPr>
        <w:t xml:space="preserve">receives the resource set, UE-B can take this into account in resource selection for transmitting PSCCH/PSSCH to the UE-A. </w:t>
      </w:r>
      <w:r w:rsidR="00AE52D6">
        <w:rPr>
          <w:sz w:val="22"/>
          <w:szCs w:val="22"/>
          <w:lang w:val="en-US"/>
        </w:rPr>
        <w:t>Thus, s</w:t>
      </w:r>
      <w:r w:rsidR="00D47D8E">
        <w:rPr>
          <w:sz w:val="22"/>
          <w:szCs w:val="22"/>
          <w:lang w:val="en-US"/>
        </w:rPr>
        <w:t xml:space="preserve">uch mode 2 enhancement can be </w:t>
      </w:r>
      <w:r w:rsidR="00AE52D6">
        <w:rPr>
          <w:sz w:val="22"/>
          <w:szCs w:val="22"/>
          <w:lang w:val="en-US"/>
        </w:rPr>
        <w:t xml:space="preserve">utilized to solve SL DRX impact </w:t>
      </w:r>
      <w:r w:rsidR="00D47D8E">
        <w:rPr>
          <w:sz w:val="22"/>
          <w:szCs w:val="22"/>
          <w:lang w:val="en-US"/>
        </w:rPr>
        <w:t>at least for unicast and groupcast.</w:t>
      </w:r>
      <w:r>
        <w:rPr>
          <w:sz w:val="22"/>
          <w:szCs w:val="22"/>
          <w:lang w:val="en-US"/>
        </w:rPr>
        <w:t xml:space="preserve"> </w:t>
      </w:r>
      <w:r w:rsidR="00AE52D6">
        <w:rPr>
          <w:sz w:val="22"/>
          <w:szCs w:val="22"/>
          <w:lang w:val="en-US"/>
        </w:rPr>
        <w:t xml:space="preserve">As for broadcast, TX UE may not </w:t>
      </w:r>
      <w:r w:rsidR="00C75B8A">
        <w:rPr>
          <w:sz w:val="22"/>
          <w:szCs w:val="22"/>
          <w:lang w:val="en-US"/>
        </w:rPr>
        <w:t>easily</w:t>
      </w:r>
      <w:r w:rsidR="00AE52D6">
        <w:rPr>
          <w:sz w:val="22"/>
          <w:szCs w:val="22"/>
          <w:lang w:val="en-US"/>
        </w:rPr>
        <w:t xml:space="preserve"> </w:t>
      </w:r>
      <w:r w:rsidR="00C75B8A">
        <w:rPr>
          <w:sz w:val="22"/>
          <w:szCs w:val="22"/>
          <w:lang w:val="en-US"/>
        </w:rPr>
        <w:t xml:space="preserve">acquire </w:t>
      </w:r>
      <w:r w:rsidR="00C75B8A">
        <w:rPr>
          <w:sz w:val="22"/>
          <w:szCs w:val="22"/>
        </w:rPr>
        <w:t>SL</w:t>
      </w:r>
      <w:r w:rsidR="00C75B8A">
        <w:rPr>
          <w:sz w:val="22"/>
          <w:szCs w:val="22"/>
          <w:lang w:val="en-US"/>
        </w:rPr>
        <w:t xml:space="preserve"> DRX wake-up time of </w:t>
      </w:r>
      <w:r w:rsidR="005753B7">
        <w:rPr>
          <w:sz w:val="22"/>
          <w:szCs w:val="22"/>
          <w:lang w:val="en-US"/>
        </w:rPr>
        <w:t xml:space="preserve">all surrounding </w:t>
      </w:r>
      <w:r w:rsidR="00C75B8A">
        <w:rPr>
          <w:sz w:val="22"/>
          <w:szCs w:val="22"/>
          <w:lang w:val="en-US"/>
        </w:rPr>
        <w:t>RX UE</w:t>
      </w:r>
      <w:r w:rsidR="005753B7">
        <w:rPr>
          <w:sz w:val="22"/>
          <w:szCs w:val="22"/>
          <w:lang w:val="en-US"/>
        </w:rPr>
        <w:t>s</w:t>
      </w:r>
      <w:r w:rsidR="0057463B">
        <w:rPr>
          <w:sz w:val="22"/>
          <w:szCs w:val="22"/>
          <w:lang w:val="en-US"/>
        </w:rPr>
        <w:t>. I</w:t>
      </w:r>
      <w:r w:rsidR="005753B7">
        <w:rPr>
          <w:sz w:val="22"/>
          <w:szCs w:val="22"/>
          <w:lang w:val="en-US"/>
        </w:rPr>
        <w:t xml:space="preserve">t is </w:t>
      </w:r>
      <w:r w:rsidR="0057463B">
        <w:rPr>
          <w:sz w:val="22"/>
          <w:szCs w:val="22"/>
          <w:lang w:val="en-US"/>
        </w:rPr>
        <w:t xml:space="preserve">also </w:t>
      </w:r>
      <w:r w:rsidR="005753B7">
        <w:rPr>
          <w:sz w:val="22"/>
          <w:szCs w:val="22"/>
          <w:lang w:val="en-US"/>
        </w:rPr>
        <w:t xml:space="preserve">complicated for TX UE to perform resource selection with </w:t>
      </w:r>
      <w:r w:rsidR="00D102B8">
        <w:rPr>
          <w:sz w:val="22"/>
          <w:szCs w:val="22"/>
          <w:lang w:val="en-US"/>
        </w:rPr>
        <w:t xml:space="preserve">considering </w:t>
      </w:r>
      <w:r w:rsidR="00C75B8A">
        <w:rPr>
          <w:sz w:val="22"/>
          <w:szCs w:val="22"/>
          <w:lang w:val="en-US"/>
        </w:rPr>
        <w:t xml:space="preserve">SL DRX </w:t>
      </w:r>
      <w:r w:rsidR="00D102B8">
        <w:rPr>
          <w:sz w:val="22"/>
          <w:szCs w:val="22"/>
          <w:lang w:val="en-US"/>
        </w:rPr>
        <w:t xml:space="preserve">operations </w:t>
      </w:r>
      <w:r w:rsidR="00C75B8A">
        <w:rPr>
          <w:sz w:val="22"/>
          <w:szCs w:val="22"/>
          <w:lang w:val="en-US"/>
        </w:rPr>
        <w:t>of all surrounding</w:t>
      </w:r>
      <w:r w:rsidR="00AE52D6">
        <w:rPr>
          <w:sz w:val="22"/>
          <w:szCs w:val="22"/>
          <w:lang w:val="en-US"/>
        </w:rPr>
        <w:t xml:space="preserve"> RX UEs</w:t>
      </w:r>
      <w:r w:rsidR="00C75B8A">
        <w:rPr>
          <w:sz w:val="22"/>
          <w:szCs w:val="22"/>
          <w:lang w:val="en-US"/>
        </w:rPr>
        <w:t>.</w:t>
      </w:r>
      <w:r w:rsidR="0057463B">
        <w:rPr>
          <w:sz w:val="22"/>
          <w:szCs w:val="22"/>
          <w:lang w:val="en-US"/>
        </w:rPr>
        <w:t xml:space="preserve"> Thus, one possible solution may be to design a pool-specific SL DRX configuration </w:t>
      </w:r>
      <w:r w:rsidR="00B64929">
        <w:rPr>
          <w:sz w:val="22"/>
          <w:szCs w:val="22"/>
          <w:lang w:val="en-US"/>
        </w:rPr>
        <w:t xml:space="preserve">at least </w:t>
      </w:r>
      <w:r w:rsidR="0057463B">
        <w:rPr>
          <w:sz w:val="22"/>
          <w:szCs w:val="22"/>
          <w:lang w:val="en-US"/>
        </w:rPr>
        <w:t xml:space="preserve">for broadcast. When TX UE intends to transmit a V2X message for </w:t>
      </w:r>
      <w:r w:rsidR="00B64929">
        <w:rPr>
          <w:sz w:val="22"/>
          <w:szCs w:val="22"/>
          <w:lang w:val="en-US"/>
        </w:rPr>
        <w:t xml:space="preserve">surrounding </w:t>
      </w:r>
      <w:r w:rsidR="0057463B">
        <w:rPr>
          <w:sz w:val="22"/>
          <w:szCs w:val="22"/>
          <w:lang w:val="en-US"/>
        </w:rPr>
        <w:t>pedestrian</w:t>
      </w:r>
      <w:r w:rsidR="00B64929">
        <w:rPr>
          <w:sz w:val="22"/>
          <w:szCs w:val="22"/>
          <w:lang w:val="en-US"/>
        </w:rPr>
        <w:t>s</w:t>
      </w:r>
      <w:r w:rsidR="0057463B">
        <w:rPr>
          <w:sz w:val="22"/>
          <w:szCs w:val="22"/>
          <w:lang w:val="en-US"/>
        </w:rPr>
        <w:t xml:space="preserve"> or power saving UE, pool-specific SL DRX configuration can work to avoid loss of such V2X message. </w:t>
      </w:r>
    </w:p>
    <w:p w14:paraId="36DAFE46" w14:textId="2997C2B8" w:rsidR="002505BA" w:rsidRPr="00BE0C8C" w:rsidRDefault="00BE0C8C" w:rsidP="00BE0C8C">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C678F6">
        <w:rPr>
          <w:b/>
          <w:bCs/>
          <w:color w:val="000000"/>
          <w:sz w:val="22"/>
          <w:szCs w:val="22"/>
          <w:lang w:val="en-US"/>
        </w:rPr>
        <w:t xml:space="preserve">For </w:t>
      </w:r>
      <w:r w:rsidR="00046EC4">
        <w:rPr>
          <w:b/>
          <w:bCs/>
          <w:color w:val="000000"/>
          <w:sz w:val="22"/>
          <w:szCs w:val="22"/>
          <w:lang w:val="en-US"/>
        </w:rPr>
        <w:t xml:space="preserve">mode 2 enhancement, </w:t>
      </w:r>
      <w:r w:rsidR="007002ED">
        <w:rPr>
          <w:b/>
          <w:bCs/>
          <w:color w:val="000000"/>
          <w:sz w:val="22"/>
          <w:szCs w:val="22"/>
          <w:lang w:val="en-US"/>
        </w:rPr>
        <w:t xml:space="preserve">UE-A determines the </w:t>
      </w:r>
      <w:r w:rsidR="00046EC4">
        <w:rPr>
          <w:b/>
          <w:bCs/>
          <w:color w:val="000000"/>
          <w:sz w:val="22"/>
          <w:szCs w:val="22"/>
          <w:lang w:val="en-US"/>
        </w:rPr>
        <w:t xml:space="preserve">resource set </w:t>
      </w:r>
      <w:r w:rsidR="007002ED">
        <w:rPr>
          <w:b/>
          <w:bCs/>
          <w:color w:val="000000"/>
          <w:sz w:val="22"/>
          <w:szCs w:val="22"/>
          <w:lang w:val="en-US"/>
        </w:rPr>
        <w:t>with consideration of its SL DRX</w:t>
      </w:r>
      <w:r w:rsidR="007002ED" w:rsidRPr="007002ED">
        <w:rPr>
          <w:b/>
          <w:bCs/>
          <w:color w:val="000000"/>
          <w:sz w:val="22"/>
          <w:szCs w:val="22"/>
          <w:lang w:val="en-US"/>
        </w:rPr>
        <w:t xml:space="preserve"> wake-up time or sleep time</w:t>
      </w:r>
      <w:r>
        <w:rPr>
          <w:b/>
          <w:bCs/>
          <w:color w:val="000000"/>
          <w:sz w:val="22"/>
          <w:szCs w:val="22"/>
          <w:lang w:val="en-US"/>
        </w:rPr>
        <w:t>.</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lastRenderedPageBreak/>
        <w:t>Conclusion</w:t>
      </w:r>
    </w:p>
    <w:p w14:paraId="08E5524F" w14:textId="70A8D96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007002ED">
        <w:rPr>
          <w:sz w:val="22"/>
          <w:szCs w:val="22"/>
        </w:rPr>
        <w:t xml:space="preserve">observation and </w:t>
      </w:r>
      <w:r w:rsidRPr="00713018">
        <w:rPr>
          <w:sz w:val="22"/>
          <w:szCs w:val="22"/>
        </w:rPr>
        <w:t>propos</w:t>
      </w:r>
      <w:r>
        <w:rPr>
          <w:rFonts w:hint="eastAsia"/>
          <w:sz w:val="22"/>
          <w:szCs w:val="22"/>
        </w:rPr>
        <w:t>als</w:t>
      </w:r>
      <w:r w:rsidR="007002ED">
        <w:rPr>
          <w:sz w:val="22"/>
          <w:szCs w:val="22"/>
        </w:rPr>
        <w:t xml:space="preserve"> about SL DRX impact on physical layer</w:t>
      </w:r>
      <w:r w:rsidRPr="00713018">
        <w:rPr>
          <w:sz w:val="22"/>
          <w:szCs w:val="22"/>
        </w:rPr>
        <w:t>:</w:t>
      </w:r>
    </w:p>
    <w:p w14:paraId="35E414EC" w14:textId="77777777" w:rsidR="007002ED" w:rsidRDefault="007002ED" w:rsidP="007002ED">
      <w:pPr>
        <w:ind w:left="1321" w:hangingChars="600" w:hanging="1321"/>
        <w:rPr>
          <w:b/>
          <w:bCs/>
          <w:color w:val="000000"/>
          <w:sz w:val="22"/>
          <w:szCs w:val="22"/>
          <w:lang w:val="en-US"/>
        </w:rPr>
      </w:pPr>
      <w:r>
        <w:rPr>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SL DRX may induce RX UE loss some PSCCH/PSSCH reception in all cast type.</w:t>
      </w:r>
    </w:p>
    <w:p w14:paraId="366A881D" w14:textId="3C9CA400" w:rsidR="007002ED" w:rsidRDefault="007002ED" w:rsidP="007002ED">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Pr="00ED68AE">
        <w:rPr>
          <w:b/>
          <w:bCs/>
          <w:color w:val="000000"/>
          <w:sz w:val="22"/>
          <w:szCs w:val="22"/>
          <w:lang w:val="en-US"/>
        </w:rPr>
        <w:t xml:space="preserve">SL </w:t>
      </w:r>
      <w:r w:rsidRPr="00ED0C5F">
        <w:rPr>
          <w:b/>
          <w:bCs/>
          <w:color w:val="000000"/>
          <w:sz w:val="22"/>
          <w:szCs w:val="22"/>
          <w:lang w:val="en-US"/>
        </w:rPr>
        <w:t xml:space="preserve">DRX wake-up time of </w:t>
      </w:r>
      <w:r>
        <w:rPr>
          <w:b/>
          <w:bCs/>
          <w:color w:val="000000"/>
          <w:sz w:val="22"/>
          <w:szCs w:val="22"/>
          <w:lang w:val="en-US"/>
        </w:rPr>
        <w:t xml:space="preserve">intended </w:t>
      </w:r>
      <w:r w:rsidRPr="00ED0C5F">
        <w:rPr>
          <w:b/>
          <w:bCs/>
          <w:color w:val="000000"/>
          <w:sz w:val="22"/>
          <w:szCs w:val="22"/>
          <w:lang w:val="en-US"/>
        </w:rPr>
        <w:t>RX UE</w:t>
      </w:r>
      <w:r w:rsidR="00A5682D">
        <w:rPr>
          <w:b/>
          <w:bCs/>
          <w:color w:val="000000"/>
          <w:sz w:val="22"/>
          <w:szCs w:val="22"/>
          <w:lang w:val="en-US"/>
        </w:rPr>
        <w:t xml:space="preserve"> is considered for mode 2 resource selection</w:t>
      </w:r>
      <w:r>
        <w:rPr>
          <w:b/>
          <w:bCs/>
          <w:color w:val="000000"/>
          <w:sz w:val="22"/>
          <w:szCs w:val="22"/>
          <w:lang w:val="en-US"/>
        </w:rPr>
        <w:t>.</w:t>
      </w:r>
    </w:p>
    <w:p w14:paraId="5357E321" w14:textId="604C6C0A" w:rsidR="007002ED" w:rsidRPr="00BE0C8C" w:rsidRDefault="007002ED" w:rsidP="007002ED">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mode 2 enhancement, UE-A determines the resource set with consideration of its SL DRX</w:t>
      </w:r>
      <w:r w:rsidRPr="007002ED">
        <w:rPr>
          <w:b/>
          <w:bCs/>
          <w:color w:val="000000"/>
          <w:sz w:val="22"/>
          <w:szCs w:val="22"/>
          <w:lang w:val="en-US"/>
        </w:rPr>
        <w:t xml:space="preserve"> wake-up time or sleep time</w:t>
      </w:r>
      <w:r>
        <w:rPr>
          <w:b/>
          <w:bCs/>
          <w:color w:val="000000"/>
          <w:sz w:val="22"/>
          <w:szCs w:val="22"/>
          <w:lang w:val="en-US"/>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A371724" w14:textId="59C036A4" w:rsidR="00C5443F" w:rsidRPr="00C5443F" w:rsidRDefault="00C5443F" w:rsidP="00712FB8">
      <w:pPr>
        <w:numPr>
          <w:ilvl w:val="0"/>
          <w:numId w:val="1"/>
        </w:numPr>
        <w:spacing w:afterLines="20" w:after="72" w:line="300" w:lineRule="exact"/>
        <w:jc w:val="both"/>
        <w:rPr>
          <w:sz w:val="22"/>
          <w:szCs w:val="22"/>
        </w:rPr>
      </w:pPr>
      <w:r w:rsidRPr="00C5443F">
        <w:rPr>
          <w:sz w:val="22"/>
          <w:szCs w:val="22"/>
        </w:rPr>
        <w:t>RP-201</w:t>
      </w:r>
      <w:r w:rsidR="009F7495">
        <w:rPr>
          <w:rFonts w:hint="eastAsia"/>
          <w:sz w:val="22"/>
          <w:szCs w:val="22"/>
        </w:rPr>
        <w:t>516</w:t>
      </w:r>
      <w:r w:rsidRPr="00C5443F">
        <w:rPr>
          <w:sz w:val="22"/>
          <w:szCs w:val="22"/>
        </w:rPr>
        <w:t>, “WID revision: NR sidelink enhancement”</w:t>
      </w:r>
    </w:p>
    <w:sectPr w:rsidR="00C5443F"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345A1" w14:textId="77777777" w:rsidR="00C23338" w:rsidRDefault="00C23338" w:rsidP="000D05D3">
      <w:pPr>
        <w:spacing w:after="0"/>
      </w:pPr>
      <w:r>
        <w:separator/>
      </w:r>
    </w:p>
  </w:endnote>
  <w:endnote w:type="continuationSeparator" w:id="0">
    <w:p w14:paraId="024B195F" w14:textId="77777777" w:rsidR="00C23338" w:rsidRDefault="00C2333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w:panose1 w:val="020B0600000101010101"/>
    <w:charset w:val="81"/>
    <w:family w:val="roman"/>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E3367" w14:textId="77777777" w:rsidR="00C23338" w:rsidRDefault="00C23338" w:rsidP="000D05D3">
      <w:pPr>
        <w:spacing w:after="0"/>
      </w:pPr>
      <w:r>
        <w:separator/>
      </w:r>
    </w:p>
  </w:footnote>
  <w:footnote w:type="continuationSeparator" w:id="0">
    <w:p w14:paraId="3CE57E9C" w14:textId="77777777" w:rsidR="00C23338" w:rsidRDefault="00C2333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8"/>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 w:numId="4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400A6"/>
    <w:rsid w:val="0004268A"/>
    <w:rsid w:val="00043B1C"/>
    <w:rsid w:val="00046EC4"/>
    <w:rsid w:val="00051306"/>
    <w:rsid w:val="00060179"/>
    <w:rsid w:val="0007015D"/>
    <w:rsid w:val="0007543D"/>
    <w:rsid w:val="00077BFF"/>
    <w:rsid w:val="00085754"/>
    <w:rsid w:val="000C4AAE"/>
    <w:rsid w:val="000D05D3"/>
    <w:rsid w:val="000E1294"/>
    <w:rsid w:val="000E7D18"/>
    <w:rsid w:val="000F5204"/>
    <w:rsid w:val="00105F53"/>
    <w:rsid w:val="00107EB4"/>
    <w:rsid w:val="00124DA2"/>
    <w:rsid w:val="00143DE7"/>
    <w:rsid w:val="001520DA"/>
    <w:rsid w:val="00154A36"/>
    <w:rsid w:val="0016055B"/>
    <w:rsid w:val="0016157C"/>
    <w:rsid w:val="00170FB0"/>
    <w:rsid w:val="00180F8F"/>
    <w:rsid w:val="00190C63"/>
    <w:rsid w:val="0019536A"/>
    <w:rsid w:val="00197037"/>
    <w:rsid w:val="001C79AF"/>
    <w:rsid w:val="001C7E68"/>
    <w:rsid w:val="001D28DF"/>
    <w:rsid w:val="001E57D2"/>
    <w:rsid w:val="001F2B71"/>
    <w:rsid w:val="00210385"/>
    <w:rsid w:val="00221B24"/>
    <w:rsid w:val="00231ACE"/>
    <w:rsid w:val="00234EE3"/>
    <w:rsid w:val="00242D52"/>
    <w:rsid w:val="002505BA"/>
    <w:rsid w:val="00251DC4"/>
    <w:rsid w:val="002528D0"/>
    <w:rsid w:val="00262B28"/>
    <w:rsid w:val="00263CD0"/>
    <w:rsid w:val="002665FA"/>
    <w:rsid w:val="00283E1C"/>
    <w:rsid w:val="00286281"/>
    <w:rsid w:val="002C3DB7"/>
    <w:rsid w:val="002E2E8A"/>
    <w:rsid w:val="002E61A9"/>
    <w:rsid w:val="00302987"/>
    <w:rsid w:val="00317F2D"/>
    <w:rsid w:val="003231B8"/>
    <w:rsid w:val="00333A54"/>
    <w:rsid w:val="00354C77"/>
    <w:rsid w:val="00356E0A"/>
    <w:rsid w:val="00362AD0"/>
    <w:rsid w:val="00370361"/>
    <w:rsid w:val="0037327F"/>
    <w:rsid w:val="003930F0"/>
    <w:rsid w:val="00393616"/>
    <w:rsid w:val="003B2C3B"/>
    <w:rsid w:val="003C6FD8"/>
    <w:rsid w:val="003D6098"/>
    <w:rsid w:val="003E222D"/>
    <w:rsid w:val="00406B7A"/>
    <w:rsid w:val="00417F06"/>
    <w:rsid w:val="00417FC5"/>
    <w:rsid w:val="0042005B"/>
    <w:rsid w:val="004338E9"/>
    <w:rsid w:val="00440700"/>
    <w:rsid w:val="00443EDC"/>
    <w:rsid w:val="0046702D"/>
    <w:rsid w:val="00476D23"/>
    <w:rsid w:val="004812CC"/>
    <w:rsid w:val="00483C12"/>
    <w:rsid w:val="004841EC"/>
    <w:rsid w:val="00486BCB"/>
    <w:rsid w:val="004A1BD6"/>
    <w:rsid w:val="004A6002"/>
    <w:rsid w:val="004B39D4"/>
    <w:rsid w:val="004C5255"/>
    <w:rsid w:val="004E4293"/>
    <w:rsid w:val="004F7934"/>
    <w:rsid w:val="00503838"/>
    <w:rsid w:val="0053588E"/>
    <w:rsid w:val="00540F9A"/>
    <w:rsid w:val="00541A67"/>
    <w:rsid w:val="005437E4"/>
    <w:rsid w:val="0055350B"/>
    <w:rsid w:val="00566A75"/>
    <w:rsid w:val="0057463B"/>
    <w:rsid w:val="00575248"/>
    <w:rsid w:val="005753B7"/>
    <w:rsid w:val="00586148"/>
    <w:rsid w:val="005876E3"/>
    <w:rsid w:val="00596CC4"/>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4450"/>
    <w:rsid w:val="006C282A"/>
    <w:rsid w:val="006E585C"/>
    <w:rsid w:val="006F2C15"/>
    <w:rsid w:val="006F325A"/>
    <w:rsid w:val="007002ED"/>
    <w:rsid w:val="00712FB8"/>
    <w:rsid w:val="00716057"/>
    <w:rsid w:val="0073629E"/>
    <w:rsid w:val="00764A37"/>
    <w:rsid w:val="007A33BC"/>
    <w:rsid w:val="007A6A68"/>
    <w:rsid w:val="007B4DCB"/>
    <w:rsid w:val="007E61BB"/>
    <w:rsid w:val="00800506"/>
    <w:rsid w:val="00803BE9"/>
    <w:rsid w:val="008303C3"/>
    <w:rsid w:val="0088471D"/>
    <w:rsid w:val="00897923"/>
    <w:rsid w:val="008A4E8B"/>
    <w:rsid w:val="008C3126"/>
    <w:rsid w:val="008C62BB"/>
    <w:rsid w:val="008C6F73"/>
    <w:rsid w:val="008D6004"/>
    <w:rsid w:val="008F405F"/>
    <w:rsid w:val="00901AB1"/>
    <w:rsid w:val="00920ECC"/>
    <w:rsid w:val="00922990"/>
    <w:rsid w:val="00925F41"/>
    <w:rsid w:val="00950C49"/>
    <w:rsid w:val="00960D67"/>
    <w:rsid w:val="0097193E"/>
    <w:rsid w:val="009972E3"/>
    <w:rsid w:val="009A21A3"/>
    <w:rsid w:val="009B0BC8"/>
    <w:rsid w:val="009B592D"/>
    <w:rsid w:val="009D0893"/>
    <w:rsid w:val="009D1A39"/>
    <w:rsid w:val="009D7917"/>
    <w:rsid w:val="009F7495"/>
    <w:rsid w:val="00A01A69"/>
    <w:rsid w:val="00A02C42"/>
    <w:rsid w:val="00A064E1"/>
    <w:rsid w:val="00A379CB"/>
    <w:rsid w:val="00A412F7"/>
    <w:rsid w:val="00A43DB0"/>
    <w:rsid w:val="00A51577"/>
    <w:rsid w:val="00A5682D"/>
    <w:rsid w:val="00A63A6F"/>
    <w:rsid w:val="00A73E1D"/>
    <w:rsid w:val="00A7456C"/>
    <w:rsid w:val="00A81C02"/>
    <w:rsid w:val="00A83EE4"/>
    <w:rsid w:val="00A86124"/>
    <w:rsid w:val="00A87AD9"/>
    <w:rsid w:val="00A9295C"/>
    <w:rsid w:val="00A938F4"/>
    <w:rsid w:val="00AA669D"/>
    <w:rsid w:val="00AA6995"/>
    <w:rsid w:val="00AA7579"/>
    <w:rsid w:val="00AC1079"/>
    <w:rsid w:val="00AC58AA"/>
    <w:rsid w:val="00AE52D6"/>
    <w:rsid w:val="00AF5A44"/>
    <w:rsid w:val="00B016D8"/>
    <w:rsid w:val="00B0530B"/>
    <w:rsid w:val="00B10C71"/>
    <w:rsid w:val="00B2230D"/>
    <w:rsid w:val="00B26354"/>
    <w:rsid w:val="00B64929"/>
    <w:rsid w:val="00B70092"/>
    <w:rsid w:val="00B762B0"/>
    <w:rsid w:val="00B86DBB"/>
    <w:rsid w:val="00B9053C"/>
    <w:rsid w:val="00BA0E5F"/>
    <w:rsid w:val="00BA4240"/>
    <w:rsid w:val="00BD6C3A"/>
    <w:rsid w:val="00BE0C8C"/>
    <w:rsid w:val="00BE21E8"/>
    <w:rsid w:val="00BE3C75"/>
    <w:rsid w:val="00C10729"/>
    <w:rsid w:val="00C113BD"/>
    <w:rsid w:val="00C22C55"/>
    <w:rsid w:val="00C23338"/>
    <w:rsid w:val="00C4762C"/>
    <w:rsid w:val="00C5443F"/>
    <w:rsid w:val="00C60902"/>
    <w:rsid w:val="00C62EAE"/>
    <w:rsid w:val="00C678F6"/>
    <w:rsid w:val="00C7089B"/>
    <w:rsid w:val="00C75B8A"/>
    <w:rsid w:val="00C75E6D"/>
    <w:rsid w:val="00C96773"/>
    <w:rsid w:val="00CA393C"/>
    <w:rsid w:val="00CC002C"/>
    <w:rsid w:val="00CC16B7"/>
    <w:rsid w:val="00CC6E3C"/>
    <w:rsid w:val="00CE30F0"/>
    <w:rsid w:val="00CE6689"/>
    <w:rsid w:val="00CF2979"/>
    <w:rsid w:val="00D000BF"/>
    <w:rsid w:val="00D01811"/>
    <w:rsid w:val="00D102B8"/>
    <w:rsid w:val="00D3154F"/>
    <w:rsid w:val="00D47D8E"/>
    <w:rsid w:val="00D62F60"/>
    <w:rsid w:val="00D74598"/>
    <w:rsid w:val="00D75F5E"/>
    <w:rsid w:val="00D82EBD"/>
    <w:rsid w:val="00D96367"/>
    <w:rsid w:val="00DA000B"/>
    <w:rsid w:val="00DA6A2C"/>
    <w:rsid w:val="00DB0D72"/>
    <w:rsid w:val="00DC073C"/>
    <w:rsid w:val="00DC5DD6"/>
    <w:rsid w:val="00DE2197"/>
    <w:rsid w:val="00DE50AA"/>
    <w:rsid w:val="00DE57C6"/>
    <w:rsid w:val="00DE6838"/>
    <w:rsid w:val="00DE7B16"/>
    <w:rsid w:val="00E06ABF"/>
    <w:rsid w:val="00E1187C"/>
    <w:rsid w:val="00E14781"/>
    <w:rsid w:val="00E303E1"/>
    <w:rsid w:val="00E30491"/>
    <w:rsid w:val="00E3372F"/>
    <w:rsid w:val="00E35CF7"/>
    <w:rsid w:val="00E41CBE"/>
    <w:rsid w:val="00E4513C"/>
    <w:rsid w:val="00E45CF4"/>
    <w:rsid w:val="00E67302"/>
    <w:rsid w:val="00E70707"/>
    <w:rsid w:val="00E87E4B"/>
    <w:rsid w:val="00EA4A0F"/>
    <w:rsid w:val="00EA53DA"/>
    <w:rsid w:val="00EC4B9C"/>
    <w:rsid w:val="00EC675C"/>
    <w:rsid w:val="00EC78C9"/>
    <w:rsid w:val="00ED0C5F"/>
    <w:rsid w:val="00ED68AE"/>
    <w:rsid w:val="00EE33E2"/>
    <w:rsid w:val="00F17B2C"/>
    <w:rsid w:val="00F17CD1"/>
    <w:rsid w:val="00F23FFC"/>
    <w:rsid w:val="00F32171"/>
    <w:rsid w:val="00F35972"/>
    <w:rsid w:val="00F5473C"/>
    <w:rsid w:val="00F7356E"/>
    <w:rsid w:val="00F83038"/>
    <w:rsid w:val="00F97CA7"/>
    <w:rsid w:val="00FA2D85"/>
    <w:rsid w:val="00FB5A30"/>
    <w:rsid w:val="00FC1881"/>
    <w:rsid w:val="00FD551A"/>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BA97E-5788-4066-8280-02E2A80B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4542</Characters>
  <Application>Microsoft Office Word</Application>
  <DocSecurity>0</DocSecurity>
  <Lines>37</Lines>
  <Paragraphs>10</Paragraphs>
  <ScaleCrop>false</ScaleCrop>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3</cp:revision>
  <dcterms:created xsi:type="dcterms:W3CDTF">2020-10-16T08:40:00Z</dcterms:created>
  <dcterms:modified xsi:type="dcterms:W3CDTF">2020-10-16T08:40:00Z</dcterms:modified>
</cp:coreProperties>
</file>